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浙江省科学技术厅关于开展2017年度省科学技术奖推荐工作的通知</w:t>
      </w:r>
    </w:p>
    <w:p>
      <w:pPr>
        <w:jc w:val="center"/>
        <w:rPr>
          <w:sz w:val="24"/>
          <w:szCs w:val="24"/>
        </w:rPr>
      </w:pPr>
      <w:r>
        <w:rPr>
          <w:rFonts w:hint="eastAsia"/>
          <w:sz w:val="24"/>
          <w:szCs w:val="24"/>
        </w:rPr>
        <w:t>浙科发成〔2017〕37号</w:t>
      </w:r>
    </w:p>
    <w:p/>
    <w:p>
      <w:r>
        <w:rPr>
          <w:rFonts w:hint="eastAsia"/>
        </w:rPr>
        <w:t>各有关单位：</w:t>
      </w:r>
    </w:p>
    <w:p>
      <w:pPr>
        <w:spacing w:line="360" w:lineRule="auto"/>
        <w:ind w:firstLine="480" w:firstLineChars="200"/>
        <w:rPr>
          <w:sz w:val="24"/>
          <w:szCs w:val="24"/>
        </w:rPr>
      </w:pPr>
      <w:r>
        <w:rPr>
          <w:rFonts w:hint="eastAsia"/>
          <w:sz w:val="24"/>
          <w:szCs w:val="24"/>
        </w:rPr>
        <w:t>根据《浙江省科学技术奖励办法》（省政府第325号令，以下简称《奖励办法》）、《浙江省科学技术奖励办法实施细则（修订）》（浙科发成〔2014〕124号，以下简称《实施细则》）的规定，经研究，现将2017年度省科学技术重大贡献奖候选人和省自然科学奖、技术发明奖、科学技术进步奖候选项目成果（以下简称“项目（人选）”）的推荐工作有关事宜通知如下。</w:t>
      </w:r>
    </w:p>
    <w:p>
      <w:pPr>
        <w:spacing w:before="120" w:after="120" w:line="360" w:lineRule="auto"/>
        <w:rPr>
          <w:b/>
          <w:sz w:val="28"/>
          <w:szCs w:val="28"/>
        </w:rPr>
      </w:pPr>
      <w:r>
        <w:rPr>
          <w:rFonts w:hint="eastAsia"/>
          <w:b/>
          <w:sz w:val="28"/>
          <w:szCs w:val="28"/>
        </w:rPr>
        <w:t>一、推荐方式</w:t>
      </w:r>
    </w:p>
    <w:p>
      <w:pPr>
        <w:spacing w:line="360" w:lineRule="auto"/>
        <w:ind w:firstLine="480" w:firstLineChars="200"/>
        <w:rPr>
          <w:sz w:val="24"/>
          <w:szCs w:val="24"/>
        </w:rPr>
      </w:pPr>
      <w:r>
        <w:rPr>
          <w:rFonts w:hint="eastAsia"/>
          <w:sz w:val="24"/>
          <w:szCs w:val="24"/>
        </w:rPr>
        <w:t>推荐工作采用单位推荐和专家推荐2种方式。</w:t>
      </w:r>
    </w:p>
    <w:p>
      <w:pPr>
        <w:spacing w:line="360" w:lineRule="auto"/>
        <w:ind w:firstLine="480" w:firstLineChars="200"/>
        <w:rPr>
          <w:sz w:val="24"/>
          <w:szCs w:val="24"/>
        </w:rPr>
      </w:pPr>
      <w:r>
        <w:rPr>
          <w:rFonts w:hint="eastAsia"/>
          <w:sz w:val="24"/>
          <w:szCs w:val="24"/>
        </w:rPr>
        <w:t>1．单位推荐：各推荐单位应当建立科学合理的遴选机制，推荐本地区、本部门优秀的项目（人选）。各县（市、区）的省科学技术重大贡献奖、省自然科学奖、省科学技术进步奖企业技术创新工程项目，由所在的设区市统一推荐。省教育厅负责省、部属高校重大贡献奖推荐，省科技厅负责省、部属科研院所，以及环保、防灾减灾等领域的省科学技术重大贡献奖推荐，省卫生计生委负责省属卫生医疗系统的省科学技术重大贡献奖推荐，省农办负责农业、林业、水利、水产等领域的省科学技术重大贡献奖推荐，省经信委负责省属工业企业系统的省科学技术重大贡献奖推荐。各推荐单位应严格按照指标数进行推荐，超指标推荐，不予受理。</w:t>
      </w:r>
    </w:p>
    <w:p>
      <w:pPr>
        <w:spacing w:line="360" w:lineRule="auto"/>
        <w:ind w:firstLine="480" w:firstLineChars="200"/>
        <w:rPr>
          <w:sz w:val="24"/>
          <w:szCs w:val="24"/>
        </w:rPr>
      </w:pPr>
      <w:r>
        <w:rPr>
          <w:rFonts w:hint="eastAsia"/>
          <w:sz w:val="24"/>
          <w:szCs w:val="24"/>
        </w:rPr>
        <w:t xml:space="preserve">2．专家推荐：国家最高科学技术奖获得者每人可推荐所熟悉专业的省科学技术重大贡献奖候选人1名或省自然科学奖1项；中国科学院院士、中国工程院院士及省科学技术重大贡献奖获得者3人以上可共同推荐所熟悉专业的省科学技术重大贡献奖候选人1名或省自然科学奖1项。推荐人须独立撰写对所推荐项目（人选）的评价意见，如有异议，推荐人有责任协调处理异议（专家推荐项目（人选）推荐号请与我厅联系取得，书面材料直接报送受理点）。 </w:t>
      </w:r>
    </w:p>
    <w:p>
      <w:pPr>
        <w:spacing w:before="156" w:beforeLines="50" w:after="156" w:afterLines="50" w:line="360" w:lineRule="auto"/>
        <w:rPr>
          <w:b/>
          <w:sz w:val="28"/>
          <w:szCs w:val="28"/>
        </w:rPr>
      </w:pPr>
      <w:r>
        <w:rPr>
          <w:rFonts w:hint="eastAsia"/>
          <w:b/>
          <w:sz w:val="28"/>
          <w:szCs w:val="28"/>
        </w:rPr>
        <w:t>二、基本条件</w:t>
      </w:r>
    </w:p>
    <w:p>
      <w:pPr>
        <w:spacing w:line="360" w:lineRule="auto"/>
        <w:ind w:firstLine="480" w:firstLineChars="200"/>
        <w:rPr>
          <w:sz w:val="24"/>
          <w:szCs w:val="24"/>
        </w:rPr>
      </w:pPr>
      <w:r>
        <w:rPr>
          <w:rFonts w:hint="eastAsia"/>
          <w:sz w:val="24"/>
          <w:szCs w:val="24"/>
        </w:rPr>
        <w:t>推荐项目（人选）须符合《奖励办法》和《实施细则》规定的推荐要求，同时符合以下条件：</w:t>
      </w:r>
    </w:p>
    <w:p>
      <w:pPr>
        <w:spacing w:line="360" w:lineRule="auto"/>
        <w:ind w:firstLine="480" w:firstLineChars="200"/>
        <w:rPr>
          <w:sz w:val="24"/>
          <w:szCs w:val="24"/>
        </w:rPr>
      </w:pPr>
      <w:r>
        <w:rPr>
          <w:rFonts w:hint="eastAsia"/>
          <w:sz w:val="24"/>
          <w:szCs w:val="24"/>
        </w:rPr>
        <w:t>1．省科学技术重大贡献奖候选人须仍然在科学技术工作领域从事科学研究或者技术开发工作。</w:t>
      </w:r>
    </w:p>
    <w:p>
      <w:pPr>
        <w:spacing w:line="360" w:lineRule="auto"/>
        <w:ind w:firstLine="480" w:firstLineChars="200"/>
        <w:rPr>
          <w:sz w:val="24"/>
          <w:szCs w:val="24"/>
        </w:rPr>
      </w:pPr>
      <w:r>
        <w:rPr>
          <w:rFonts w:hint="eastAsia"/>
          <w:sz w:val="24"/>
          <w:szCs w:val="24"/>
        </w:rPr>
        <w:t>2．除省科学技术进步奖科普项目和企业技术创新工程项目外，推荐项目应是5年以内登记的科技成果（要求登记日期在2012年4月1日至2017年3月31日）。</w:t>
      </w:r>
    </w:p>
    <w:p>
      <w:pPr>
        <w:spacing w:line="360" w:lineRule="auto"/>
        <w:ind w:firstLine="480" w:firstLineChars="200"/>
        <w:rPr>
          <w:sz w:val="24"/>
          <w:szCs w:val="24"/>
        </w:rPr>
      </w:pPr>
      <w:r>
        <w:rPr>
          <w:rFonts w:hint="eastAsia"/>
          <w:sz w:val="24"/>
          <w:szCs w:val="24"/>
        </w:rPr>
        <w:t>3．推荐省自然科学奖，论文（专著）须公开发表2年以上（即2014年12月31日前发表），并须提供具备资质的查新机构出具的论文（专著）他引情况报告。</w:t>
      </w:r>
    </w:p>
    <w:p>
      <w:pPr>
        <w:spacing w:line="360" w:lineRule="auto"/>
        <w:ind w:firstLine="480" w:firstLineChars="200"/>
        <w:rPr>
          <w:sz w:val="24"/>
          <w:szCs w:val="24"/>
        </w:rPr>
      </w:pPr>
      <w:r>
        <w:rPr>
          <w:rFonts w:hint="eastAsia"/>
          <w:sz w:val="24"/>
          <w:szCs w:val="24"/>
        </w:rPr>
        <w:t>4．推荐技术发明奖、省科学技术进步奖技术开发类项目须推广应用2年以上（即2014年12月31日前推广应用）。</w:t>
      </w:r>
    </w:p>
    <w:p>
      <w:pPr>
        <w:spacing w:line="360" w:lineRule="auto"/>
        <w:ind w:firstLine="480" w:firstLineChars="200"/>
        <w:rPr>
          <w:sz w:val="24"/>
          <w:szCs w:val="24"/>
        </w:rPr>
      </w:pPr>
      <w:r>
        <w:rPr>
          <w:rFonts w:hint="eastAsia"/>
          <w:sz w:val="24"/>
          <w:szCs w:val="24"/>
        </w:rPr>
        <w:t>5．推荐省科学技术进步奖社会公益类项目须推广应用2年以上（即2014年12月31日前推广应用），涉及土木工程的须是竣工验收后实际应用满2年以上的（即2014年12月31日前已竣工验收）。</w:t>
      </w:r>
    </w:p>
    <w:p>
      <w:pPr>
        <w:spacing w:line="360" w:lineRule="auto"/>
        <w:ind w:firstLine="480" w:firstLineChars="200"/>
        <w:rPr>
          <w:sz w:val="24"/>
          <w:szCs w:val="24"/>
        </w:rPr>
      </w:pPr>
      <w:r>
        <w:rPr>
          <w:rFonts w:hint="eastAsia"/>
          <w:sz w:val="24"/>
          <w:szCs w:val="24"/>
        </w:rPr>
        <w:t>6．推荐省科学技术进步奖科普类的作品须已公开出版发行3年以上（即2013年12月31日前已出版）。</w:t>
      </w:r>
    </w:p>
    <w:p>
      <w:pPr>
        <w:spacing w:line="360" w:lineRule="auto"/>
        <w:ind w:firstLine="480" w:firstLineChars="200"/>
        <w:rPr>
          <w:sz w:val="24"/>
          <w:szCs w:val="24"/>
        </w:rPr>
      </w:pPr>
      <w:r>
        <w:rPr>
          <w:rFonts w:hint="eastAsia"/>
          <w:sz w:val="24"/>
          <w:szCs w:val="24"/>
        </w:rPr>
        <w:t>7．推荐省科学技术进步奖软科学类须是完成期满1年以上，并经工作验证的（即2015年12月31日前完成）。为规划、计划提供决策咨询的，规划、计划须实施3年以上（2013年12月31日前实施）。属于党委或政府部门日常工作范畴的，不得推荐。</w:t>
      </w:r>
    </w:p>
    <w:p>
      <w:pPr>
        <w:spacing w:line="360" w:lineRule="auto"/>
        <w:ind w:firstLine="480" w:firstLineChars="200"/>
        <w:rPr>
          <w:sz w:val="24"/>
          <w:szCs w:val="24"/>
        </w:rPr>
      </w:pPr>
      <w:r>
        <w:rPr>
          <w:rFonts w:hint="eastAsia"/>
          <w:sz w:val="24"/>
          <w:szCs w:val="24"/>
        </w:rPr>
        <w:t>8．推荐省科学技术进步奖企业技术创新工程项目仅限于列入国家、省创新型企业试点工作的企业，已获国家、省科学技术奖励的单项技术或者产品，可以作为说明企业技术创新工程实施效果和效益的内容。</w:t>
      </w:r>
    </w:p>
    <w:p>
      <w:pPr>
        <w:spacing w:line="360" w:lineRule="auto"/>
        <w:ind w:firstLine="480" w:firstLineChars="200"/>
        <w:rPr>
          <w:sz w:val="24"/>
          <w:szCs w:val="24"/>
        </w:rPr>
      </w:pPr>
      <w:r>
        <w:rPr>
          <w:rFonts w:hint="eastAsia"/>
          <w:sz w:val="24"/>
          <w:szCs w:val="24"/>
        </w:rPr>
        <w:t>9．财政经费支持的各类计划项目，须提供验收证明等材料。</w:t>
      </w:r>
    </w:p>
    <w:p>
      <w:pPr>
        <w:spacing w:line="360" w:lineRule="auto"/>
        <w:ind w:firstLine="480" w:firstLineChars="200"/>
        <w:rPr>
          <w:sz w:val="24"/>
          <w:szCs w:val="24"/>
        </w:rPr>
      </w:pPr>
      <w:r>
        <w:rPr>
          <w:rFonts w:hint="eastAsia"/>
          <w:sz w:val="24"/>
          <w:szCs w:val="24"/>
        </w:rPr>
        <w:t>10．同一人只能作为一个推荐项目的完成人（省科学技术重大贡献奖候选人除外）。</w:t>
      </w:r>
    </w:p>
    <w:p>
      <w:pPr>
        <w:spacing w:line="360" w:lineRule="auto"/>
        <w:ind w:firstLine="480" w:firstLineChars="200"/>
        <w:rPr>
          <w:sz w:val="24"/>
          <w:szCs w:val="24"/>
        </w:rPr>
      </w:pPr>
      <w:r>
        <w:rPr>
          <w:rFonts w:hint="eastAsia"/>
          <w:sz w:val="24"/>
          <w:szCs w:val="24"/>
        </w:rPr>
        <w:t>11．推荐项目不涉及任何保密内容。</w:t>
      </w:r>
    </w:p>
    <w:p>
      <w:pPr>
        <w:spacing w:line="360" w:lineRule="auto"/>
        <w:ind w:firstLine="480" w:firstLineChars="200"/>
        <w:rPr>
          <w:sz w:val="24"/>
          <w:szCs w:val="24"/>
        </w:rPr>
      </w:pPr>
      <w:r>
        <w:rPr>
          <w:rFonts w:hint="eastAsia"/>
          <w:sz w:val="24"/>
          <w:szCs w:val="24"/>
        </w:rPr>
        <w:t>12．推荐涉及多个完成单位时，须提供完成单位合作关系的说明，包括合作时间、方式和证明材料等。省外单位或个人与我省合作完成的，符合推荐条件的，可按规定进行推荐,但主要工作在省外完成的不得推荐。归国外所有的论文、专著、知识产权等不得作为推荐的支撑材料。</w:t>
      </w:r>
    </w:p>
    <w:p>
      <w:pPr>
        <w:spacing w:line="360" w:lineRule="auto"/>
        <w:ind w:firstLine="480" w:firstLineChars="200"/>
        <w:rPr>
          <w:sz w:val="24"/>
          <w:szCs w:val="24"/>
        </w:rPr>
      </w:pPr>
      <w:r>
        <w:rPr>
          <w:rFonts w:hint="eastAsia"/>
          <w:sz w:val="24"/>
          <w:szCs w:val="24"/>
        </w:rPr>
        <w:t>13．按规定需要行政审批的项目，须提交相关部门审批证明。</w:t>
      </w:r>
    </w:p>
    <w:p>
      <w:pPr>
        <w:spacing w:before="156" w:beforeLines="50" w:after="156" w:afterLines="50" w:line="360" w:lineRule="auto"/>
        <w:rPr>
          <w:b/>
          <w:sz w:val="28"/>
          <w:szCs w:val="28"/>
        </w:rPr>
      </w:pPr>
      <w:r>
        <w:rPr>
          <w:rFonts w:hint="eastAsia"/>
          <w:b/>
          <w:sz w:val="28"/>
          <w:szCs w:val="28"/>
        </w:rPr>
        <w:t>三、推荐前公示</w:t>
      </w:r>
    </w:p>
    <w:p>
      <w:pPr>
        <w:spacing w:line="360" w:lineRule="auto"/>
        <w:ind w:firstLine="480" w:firstLineChars="200"/>
        <w:rPr>
          <w:sz w:val="24"/>
          <w:szCs w:val="24"/>
        </w:rPr>
      </w:pPr>
      <w:r>
        <w:rPr>
          <w:rFonts w:hint="eastAsia"/>
          <w:sz w:val="24"/>
          <w:szCs w:val="24"/>
        </w:rPr>
        <w:t>项目（人选）应进行推荐前公示。推荐单位应在本地区、本部门范围内进行公示。推荐单位（专家）应责成候选人所在单位、项目主要完成单位及主要完成人员所在单位进行公示，公示内容需按照《2017年度浙江省科学技术奖励推荐工作手册》（以下简称“工作手册”）的要求进行，公示时间不少于10天。公示无异议或虽有异议但经核实处理后再次公示无异议的项目（人选）方可推荐。</w:t>
      </w:r>
    </w:p>
    <w:p>
      <w:pPr>
        <w:spacing w:line="360" w:lineRule="auto"/>
        <w:ind w:firstLine="480" w:firstLineChars="200"/>
        <w:rPr>
          <w:sz w:val="24"/>
          <w:szCs w:val="24"/>
        </w:rPr>
      </w:pPr>
      <w:r>
        <w:rPr>
          <w:rFonts w:hint="eastAsia"/>
          <w:sz w:val="24"/>
          <w:szCs w:val="24"/>
        </w:rPr>
        <w:t>四、推荐书填写要求</w:t>
      </w:r>
    </w:p>
    <w:p>
      <w:pPr>
        <w:spacing w:line="360" w:lineRule="auto"/>
        <w:ind w:firstLine="480" w:firstLineChars="200"/>
        <w:rPr>
          <w:sz w:val="24"/>
          <w:szCs w:val="24"/>
        </w:rPr>
      </w:pPr>
      <w:r>
        <w:rPr>
          <w:rFonts w:hint="eastAsia"/>
          <w:sz w:val="24"/>
          <w:szCs w:val="24"/>
        </w:rPr>
        <w:t>项目（人选）推荐单位（专家）按照《工作手册》（附件3）填写推荐书，推荐单位（专家）须登录浙江省科学技术奖励网络申报平台</w:t>
      </w:r>
      <w:bookmarkStart w:id="0" w:name="_GoBack"/>
      <w:bookmarkEnd w:id="0"/>
      <w:r>
        <w:rPr>
          <w:rFonts w:hint="eastAsia"/>
          <w:sz w:val="24"/>
          <w:szCs w:val="24"/>
        </w:rPr>
        <w:t>在线填写、提交和推荐，要求客观、准确、完整、真实填写。“学科分类名称”请慎重准确选择，此项作为评审分组和选取专家的依据，请根据推荐项目的主要科学发现在推荐系统中选择相应学科，最多可选择三个，请按重要程度依次填写。</w:t>
      </w:r>
    </w:p>
    <w:p>
      <w:pPr>
        <w:spacing w:line="360" w:lineRule="auto"/>
        <w:ind w:firstLine="480" w:firstLineChars="200"/>
        <w:rPr>
          <w:sz w:val="24"/>
          <w:szCs w:val="24"/>
        </w:rPr>
      </w:pPr>
      <w:r>
        <w:rPr>
          <w:rFonts w:hint="eastAsia"/>
          <w:sz w:val="24"/>
          <w:szCs w:val="24"/>
        </w:rPr>
        <w:t>《工作手册》明确了省科学技术奖推荐材料形式审查内容和补正清单。对形式审查不合格、符合《工作手册》规定的补正内容的推荐材料，我厅通知推荐单位（将在推荐系统中提醒）、专家在10个工作日内进行补正，逾期不予受理。补正材料须与推荐材料形式审查不合格内容相对应。补正材料单独建档，原推荐材料不允许修改。</w:t>
      </w:r>
    </w:p>
    <w:p>
      <w:pPr>
        <w:spacing w:line="360" w:lineRule="auto"/>
        <w:ind w:firstLine="480" w:firstLineChars="200"/>
        <w:rPr>
          <w:sz w:val="24"/>
          <w:szCs w:val="24"/>
        </w:rPr>
      </w:pPr>
      <w:r>
        <w:rPr>
          <w:rFonts w:hint="eastAsia"/>
          <w:sz w:val="24"/>
          <w:szCs w:val="24"/>
        </w:rPr>
        <w:t>下列推荐项目（人选）不提交评审：</w:t>
      </w:r>
    </w:p>
    <w:p>
      <w:pPr>
        <w:spacing w:line="360" w:lineRule="auto"/>
        <w:ind w:firstLine="480" w:firstLineChars="200"/>
        <w:rPr>
          <w:sz w:val="24"/>
          <w:szCs w:val="24"/>
        </w:rPr>
      </w:pPr>
      <w:r>
        <w:rPr>
          <w:rFonts w:hint="eastAsia"/>
          <w:sz w:val="24"/>
          <w:szCs w:val="24"/>
        </w:rPr>
        <w:t>（一）形式审查不合格且不符合《工作手册》规定补正内容的；</w:t>
      </w:r>
    </w:p>
    <w:p>
      <w:pPr>
        <w:spacing w:line="360" w:lineRule="auto"/>
        <w:ind w:firstLine="480" w:firstLineChars="200"/>
        <w:rPr>
          <w:sz w:val="24"/>
          <w:szCs w:val="24"/>
        </w:rPr>
      </w:pPr>
      <w:r>
        <w:rPr>
          <w:rFonts w:hint="eastAsia"/>
          <w:sz w:val="24"/>
          <w:szCs w:val="24"/>
        </w:rPr>
        <w:t>（二）形式审查不合格但符合《工作手册》规定补正内容的，但：</w:t>
      </w:r>
    </w:p>
    <w:p>
      <w:pPr>
        <w:spacing w:line="360" w:lineRule="auto"/>
        <w:ind w:firstLine="480" w:firstLineChars="200"/>
        <w:rPr>
          <w:sz w:val="24"/>
          <w:szCs w:val="24"/>
        </w:rPr>
      </w:pPr>
      <w:r>
        <w:rPr>
          <w:rFonts w:hint="eastAsia"/>
          <w:sz w:val="24"/>
          <w:szCs w:val="24"/>
        </w:rPr>
        <w:t>1．推荐单位、专家逾期未提交补正材料；</w:t>
      </w:r>
    </w:p>
    <w:p>
      <w:pPr>
        <w:spacing w:line="360" w:lineRule="auto"/>
        <w:ind w:firstLine="480" w:firstLineChars="200"/>
        <w:rPr>
          <w:sz w:val="24"/>
          <w:szCs w:val="24"/>
        </w:rPr>
      </w:pPr>
      <w:r>
        <w:rPr>
          <w:rFonts w:hint="eastAsia"/>
          <w:sz w:val="24"/>
          <w:szCs w:val="24"/>
        </w:rPr>
        <w:t>2．补正材料不符合要求。</w:t>
      </w:r>
    </w:p>
    <w:p>
      <w:pPr>
        <w:spacing w:line="360" w:lineRule="auto"/>
        <w:ind w:firstLine="480" w:firstLineChars="200"/>
        <w:rPr>
          <w:sz w:val="24"/>
          <w:szCs w:val="24"/>
        </w:rPr>
      </w:pPr>
      <w:r>
        <w:rPr>
          <w:rFonts w:hint="eastAsia"/>
          <w:sz w:val="24"/>
          <w:szCs w:val="24"/>
        </w:rPr>
        <w:t>五、推荐材料报送</w:t>
      </w:r>
    </w:p>
    <w:p>
      <w:pPr>
        <w:spacing w:line="360" w:lineRule="auto"/>
        <w:ind w:firstLine="480" w:firstLineChars="200"/>
        <w:rPr>
          <w:sz w:val="24"/>
          <w:szCs w:val="24"/>
        </w:rPr>
      </w:pPr>
      <w:r>
        <w:rPr>
          <w:rFonts w:hint="eastAsia"/>
          <w:sz w:val="24"/>
          <w:szCs w:val="24"/>
        </w:rPr>
        <w:t>请推荐单位（专家）按照规定要求做好2017年度省科学技术奖推荐材料的审核把关工作，并以公函报送推荐材料，每个项目（人选）书面推荐书5份，附件材料1份（材料不退还），省科学技术重大贡献奖要求报送电子版。各市、县（市、区）等推荐单位由人民政府或其办公厅（室）发函，省直有关单位以及高校、院所、行业协会以单位发函，推荐函包括2017年度省科学技术奖推荐汇总表（附件1）和推荐公示情况（包括结果）。</w:t>
      </w:r>
    </w:p>
    <w:p>
      <w:pPr>
        <w:spacing w:line="360" w:lineRule="auto"/>
        <w:ind w:firstLine="480" w:firstLineChars="200"/>
        <w:rPr>
          <w:sz w:val="24"/>
          <w:szCs w:val="24"/>
        </w:rPr>
      </w:pPr>
      <w:r>
        <w:rPr>
          <w:rFonts w:hint="eastAsia"/>
          <w:sz w:val="24"/>
          <w:szCs w:val="24"/>
        </w:rPr>
        <w:t>推荐单位（专家）对评审专家有回避要求的，应提交《回避专家申请表》（附件2），详细说明申请回避的理由，并加盖推荐单位公章（推荐专家签名）。</w:t>
      </w:r>
    </w:p>
    <w:p>
      <w:pPr>
        <w:spacing w:before="156" w:beforeLines="50" w:after="156" w:afterLines="50" w:line="360" w:lineRule="auto"/>
        <w:rPr>
          <w:b/>
          <w:sz w:val="28"/>
          <w:szCs w:val="28"/>
        </w:rPr>
      </w:pPr>
      <w:r>
        <w:rPr>
          <w:rFonts w:hint="eastAsia"/>
          <w:b/>
          <w:sz w:val="28"/>
          <w:szCs w:val="28"/>
        </w:rPr>
        <w:t>六、推荐截止时间</w:t>
      </w:r>
    </w:p>
    <w:p>
      <w:pPr>
        <w:spacing w:line="360" w:lineRule="auto"/>
        <w:rPr>
          <w:sz w:val="24"/>
          <w:szCs w:val="24"/>
        </w:rPr>
      </w:pPr>
      <w:r>
        <w:rPr>
          <w:rFonts w:hint="eastAsia"/>
          <w:sz w:val="24"/>
          <w:szCs w:val="24"/>
        </w:rPr>
        <w:t xml:space="preserve">    推荐系统将于2017年3月15日开通，网上推荐截止时间为2017年4月15日24时整，推荐函、推荐书面材料请于2017年4月21日前报送浙江省科技开发中心（地址：杭州市黄姑山路9号天科大厦502室，邮编：310012，联系人：郭亮玺，电话：0571- 89986571），逾期不予受理。</w:t>
      </w:r>
    </w:p>
    <w:p>
      <w:pPr>
        <w:spacing w:before="156" w:beforeLines="50" w:after="156" w:afterLines="50" w:line="360" w:lineRule="auto"/>
        <w:rPr>
          <w:b/>
          <w:sz w:val="28"/>
          <w:szCs w:val="28"/>
        </w:rPr>
      </w:pPr>
      <w:r>
        <w:rPr>
          <w:rFonts w:hint="eastAsia"/>
          <w:b/>
          <w:sz w:val="28"/>
          <w:szCs w:val="28"/>
        </w:rPr>
        <w:t>七、其它事项</w:t>
      </w:r>
    </w:p>
    <w:p>
      <w:pPr>
        <w:spacing w:line="360" w:lineRule="auto"/>
        <w:ind w:firstLine="480" w:firstLineChars="200"/>
        <w:rPr>
          <w:sz w:val="24"/>
          <w:szCs w:val="24"/>
        </w:rPr>
      </w:pPr>
      <w:r>
        <w:rPr>
          <w:rFonts w:hint="eastAsia"/>
          <w:sz w:val="24"/>
          <w:szCs w:val="24"/>
        </w:rPr>
        <w:t>1．省科学技术奖励推荐工作不收取评审费用。</w:t>
      </w:r>
    </w:p>
    <w:p>
      <w:pPr>
        <w:spacing w:line="360" w:lineRule="auto"/>
        <w:ind w:firstLine="480" w:firstLineChars="200"/>
        <w:rPr>
          <w:sz w:val="24"/>
          <w:szCs w:val="24"/>
        </w:rPr>
      </w:pPr>
      <w:r>
        <w:rPr>
          <w:rFonts w:hint="eastAsia"/>
          <w:sz w:val="24"/>
          <w:szCs w:val="24"/>
        </w:rPr>
        <w:t>2．2017年度推荐的项目（人选）一般不予撤回，需由推荐单位（专家）提出申请并经省科学技术厅同意才能撤回。</w:t>
      </w:r>
    </w:p>
    <w:p>
      <w:pPr>
        <w:spacing w:line="360" w:lineRule="auto"/>
        <w:ind w:firstLine="480" w:firstLineChars="200"/>
        <w:rPr>
          <w:sz w:val="24"/>
          <w:szCs w:val="24"/>
        </w:rPr>
      </w:pPr>
      <w:r>
        <w:rPr>
          <w:rFonts w:hint="eastAsia"/>
          <w:sz w:val="24"/>
          <w:szCs w:val="24"/>
        </w:rPr>
        <w:t>省科技厅联系人：周剑  电话：0571-87054041</w:t>
      </w:r>
    </w:p>
    <w:p>
      <w:pPr>
        <w:spacing w:line="360" w:lineRule="auto"/>
        <w:ind w:firstLine="480" w:firstLineChars="200"/>
        <w:rPr>
          <w:sz w:val="24"/>
          <w:szCs w:val="24"/>
        </w:rPr>
      </w:pPr>
      <w:r>
        <w:rPr>
          <w:rFonts w:hint="eastAsia"/>
          <w:sz w:val="24"/>
          <w:szCs w:val="24"/>
        </w:rPr>
        <w:t xml:space="preserve">                程佳  电话：0571-87055829</w:t>
      </w:r>
    </w:p>
    <w:p>
      <w:pPr>
        <w:spacing w:line="360" w:lineRule="auto"/>
        <w:ind w:firstLine="480" w:firstLineChars="200"/>
        <w:rPr>
          <w:sz w:val="24"/>
          <w:szCs w:val="24"/>
        </w:rPr>
      </w:pPr>
      <w:r>
        <w:rPr>
          <w:rFonts w:hint="eastAsia"/>
          <w:sz w:val="24"/>
          <w:szCs w:val="24"/>
        </w:rPr>
        <w:t>地址：杭州市环城西路33号  邮编：310006</w:t>
      </w:r>
    </w:p>
    <w:p>
      <w:pPr>
        <w:spacing w:line="360" w:lineRule="auto"/>
        <w:ind w:firstLine="480" w:firstLineChars="200"/>
        <w:rPr>
          <w:sz w:val="24"/>
          <w:szCs w:val="24"/>
        </w:rPr>
      </w:pPr>
      <w:r>
        <w:rPr>
          <w:rFonts w:hint="eastAsia"/>
          <w:sz w:val="24"/>
          <w:szCs w:val="24"/>
        </w:rPr>
        <w:t>电子邮箱：chengjia@zjinfo.gov.cn</w:t>
      </w:r>
    </w:p>
    <w:p>
      <w:pPr>
        <w:spacing w:line="360" w:lineRule="auto"/>
        <w:ind w:firstLine="480" w:firstLineChars="200"/>
        <w:rPr>
          <w:sz w:val="24"/>
          <w:szCs w:val="24"/>
        </w:rPr>
      </w:pPr>
      <w:r>
        <w:rPr>
          <w:rFonts w:hint="eastAsia"/>
          <w:sz w:val="24"/>
          <w:szCs w:val="24"/>
        </w:rPr>
        <w:t>附件：1．2017年度省科学技术奖推荐汇总表</w:t>
      </w:r>
    </w:p>
    <w:p>
      <w:pPr>
        <w:spacing w:line="360" w:lineRule="auto"/>
        <w:ind w:firstLine="480" w:firstLineChars="200"/>
        <w:rPr>
          <w:sz w:val="24"/>
          <w:szCs w:val="24"/>
        </w:rPr>
      </w:pPr>
      <w:r>
        <w:rPr>
          <w:rFonts w:hint="eastAsia"/>
          <w:sz w:val="24"/>
          <w:szCs w:val="24"/>
        </w:rPr>
        <w:t>附件：2．回避专家申请表</w:t>
      </w:r>
    </w:p>
    <w:p>
      <w:pPr>
        <w:spacing w:line="360" w:lineRule="auto"/>
        <w:ind w:firstLine="480" w:firstLineChars="200"/>
        <w:rPr>
          <w:sz w:val="24"/>
          <w:szCs w:val="24"/>
        </w:rPr>
      </w:pPr>
      <w:r>
        <w:rPr>
          <w:rFonts w:hint="eastAsia"/>
          <w:sz w:val="24"/>
          <w:szCs w:val="24"/>
        </w:rPr>
        <w:t>附件：3．2017年度浙江省科学技术奖推荐工作手册</w:t>
      </w:r>
    </w:p>
    <w:p>
      <w:pPr>
        <w:spacing w:line="360" w:lineRule="auto"/>
        <w:ind w:firstLine="480" w:firstLineChars="200"/>
        <w:rPr>
          <w:rFonts w:hint="eastAsia"/>
          <w:sz w:val="24"/>
          <w:szCs w:val="24"/>
        </w:rPr>
      </w:pPr>
      <w:r>
        <w:rPr>
          <w:rFonts w:hint="eastAsia"/>
          <w:sz w:val="24"/>
          <w:szCs w:val="24"/>
        </w:rPr>
        <w:t>附件：4．2017年度浙江省科学技术奖推荐指标（另发）</w:t>
      </w:r>
    </w:p>
    <w:p>
      <w:pPr>
        <w:spacing w:line="360" w:lineRule="auto"/>
        <w:jc w:val="right"/>
        <w:rPr>
          <w:rFonts w:hint="eastAsia"/>
          <w:sz w:val="24"/>
          <w:szCs w:val="24"/>
        </w:rPr>
      </w:pPr>
    </w:p>
    <w:p>
      <w:pPr>
        <w:spacing w:line="360" w:lineRule="auto"/>
        <w:jc w:val="right"/>
        <w:rPr>
          <w:sz w:val="24"/>
          <w:szCs w:val="24"/>
        </w:rPr>
      </w:pPr>
      <w:r>
        <w:rPr>
          <w:rFonts w:hint="eastAsia"/>
          <w:sz w:val="24"/>
          <w:szCs w:val="24"/>
        </w:rPr>
        <w:t xml:space="preserve">浙江省科学技术厅        </w:t>
      </w:r>
    </w:p>
    <w:p>
      <w:pPr>
        <w:spacing w:line="360" w:lineRule="auto"/>
        <w:jc w:val="right"/>
        <w:rPr>
          <w:sz w:val="24"/>
          <w:szCs w:val="24"/>
        </w:rPr>
      </w:pPr>
      <w:r>
        <w:rPr>
          <w:rFonts w:hint="eastAsia"/>
          <w:sz w:val="24"/>
          <w:szCs w:val="24"/>
        </w:rPr>
        <w:t xml:space="preserve">    2017年3月6日  </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1"/>
    <w:rsid w:val="000760A4"/>
    <w:rsid w:val="000921BA"/>
    <w:rsid w:val="000C4FC1"/>
    <w:rsid w:val="000E0970"/>
    <w:rsid w:val="000E6796"/>
    <w:rsid w:val="00103131"/>
    <w:rsid w:val="00110D31"/>
    <w:rsid w:val="00116911"/>
    <w:rsid w:val="00116A59"/>
    <w:rsid w:val="001204EC"/>
    <w:rsid w:val="001408A6"/>
    <w:rsid w:val="00184F16"/>
    <w:rsid w:val="001A5B7D"/>
    <w:rsid w:val="001C7929"/>
    <w:rsid w:val="001D3EA6"/>
    <w:rsid w:val="001E24D3"/>
    <w:rsid w:val="0020003D"/>
    <w:rsid w:val="00260E6E"/>
    <w:rsid w:val="00263DD9"/>
    <w:rsid w:val="00285961"/>
    <w:rsid w:val="002A21FE"/>
    <w:rsid w:val="002C0C35"/>
    <w:rsid w:val="002D1FB7"/>
    <w:rsid w:val="002E1151"/>
    <w:rsid w:val="002F4F74"/>
    <w:rsid w:val="00310A65"/>
    <w:rsid w:val="003302BD"/>
    <w:rsid w:val="003351D0"/>
    <w:rsid w:val="00373844"/>
    <w:rsid w:val="003B4A82"/>
    <w:rsid w:val="003C5115"/>
    <w:rsid w:val="003E31FF"/>
    <w:rsid w:val="003E5BE6"/>
    <w:rsid w:val="00410862"/>
    <w:rsid w:val="00430D4D"/>
    <w:rsid w:val="004353C3"/>
    <w:rsid w:val="00437DAA"/>
    <w:rsid w:val="00445E9B"/>
    <w:rsid w:val="00483B34"/>
    <w:rsid w:val="00484A94"/>
    <w:rsid w:val="004B7926"/>
    <w:rsid w:val="004C50CB"/>
    <w:rsid w:val="004F5346"/>
    <w:rsid w:val="0050795D"/>
    <w:rsid w:val="00526263"/>
    <w:rsid w:val="005314C5"/>
    <w:rsid w:val="00550281"/>
    <w:rsid w:val="00592AAE"/>
    <w:rsid w:val="005A19C2"/>
    <w:rsid w:val="005A2868"/>
    <w:rsid w:val="005D2B44"/>
    <w:rsid w:val="0060211B"/>
    <w:rsid w:val="00621B79"/>
    <w:rsid w:val="0062476D"/>
    <w:rsid w:val="00680707"/>
    <w:rsid w:val="00681C59"/>
    <w:rsid w:val="00684804"/>
    <w:rsid w:val="006978CE"/>
    <w:rsid w:val="006A5D02"/>
    <w:rsid w:val="006B380C"/>
    <w:rsid w:val="006B569F"/>
    <w:rsid w:val="006C0C0B"/>
    <w:rsid w:val="006C1ED9"/>
    <w:rsid w:val="006E1968"/>
    <w:rsid w:val="006E3D67"/>
    <w:rsid w:val="00733D69"/>
    <w:rsid w:val="0075317D"/>
    <w:rsid w:val="00775610"/>
    <w:rsid w:val="007C34D3"/>
    <w:rsid w:val="007C4C5B"/>
    <w:rsid w:val="007C4D1F"/>
    <w:rsid w:val="007D2D50"/>
    <w:rsid w:val="007D5BBC"/>
    <w:rsid w:val="007F300C"/>
    <w:rsid w:val="00807905"/>
    <w:rsid w:val="00822458"/>
    <w:rsid w:val="00823E28"/>
    <w:rsid w:val="00833324"/>
    <w:rsid w:val="00836510"/>
    <w:rsid w:val="00851C99"/>
    <w:rsid w:val="00886D81"/>
    <w:rsid w:val="00891F7B"/>
    <w:rsid w:val="008A0E7F"/>
    <w:rsid w:val="008B04EA"/>
    <w:rsid w:val="008B0C66"/>
    <w:rsid w:val="008B1D52"/>
    <w:rsid w:val="008C64AF"/>
    <w:rsid w:val="008F486A"/>
    <w:rsid w:val="00912D10"/>
    <w:rsid w:val="0094122E"/>
    <w:rsid w:val="00946978"/>
    <w:rsid w:val="00951D5F"/>
    <w:rsid w:val="009762DB"/>
    <w:rsid w:val="009778C6"/>
    <w:rsid w:val="009900C2"/>
    <w:rsid w:val="009A77D9"/>
    <w:rsid w:val="00A03C9E"/>
    <w:rsid w:val="00A41275"/>
    <w:rsid w:val="00A603CE"/>
    <w:rsid w:val="00A60A11"/>
    <w:rsid w:val="00A77FE1"/>
    <w:rsid w:val="00A82F9A"/>
    <w:rsid w:val="00A851B7"/>
    <w:rsid w:val="00A926FF"/>
    <w:rsid w:val="00AA4CC8"/>
    <w:rsid w:val="00AA4EFA"/>
    <w:rsid w:val="00AB3C59"/>
    <w:rsid w:val="00AD6324"/>
    <w:rsid w:val="00B05367"/>
    <w:rsid w:val="00B340DA"/>
    <w:rsid w:val="00B40675"/>
    <w:rsid w:val="00B507F0"/>
    <w:rsid w:val="00B83B76"/>
    <w:rsid w:val="00B8758C"/>
    <w:rsid w:val="00B91C82"/>
    <w:rsid w:val="00BB4769"/>
    <w:rsid w:val="00BD3326"/>
    <w:rsid w:val="00BE22AF"/>
    <w:rsid w:val="00BF29D9"/>
    <w:rsid w:val="00BF5AB1"/>
    <w:rsid w:val="00BF5D9C"/>
    <w:rsid w:val="00C53E06"/>
    <w:rsid w:val="00C62B87"/>
    <w:rsid w:val="00C74E62"/>
    <w:rsid w:val="00C9056D"/>
    <w:rsid w:val="00CA5029"/>
    <w:rsid w:val="00CB216D"/>
    <w:rsid w:val="00CB7AF9"/>
    <w:rsid w:val="00D436D9"/>
    <w:rsid w:val="00D610B7"/>
    <w:rsid w:val="00DB22A5"/>
    <w:rsid w:val="00DB545C"/>
    <w:rsid w:val="00DF5F77"/>
    <w:rsid w:val="00E230FE"/>
    <w:rsid w:val="00E40FF0"/>
    <w:rsid w:val="00E44871"/>
    <w:rsid w:val="00E66B60"/>
    <w:rsid w:val="00E800BA"/>
    <w:rsid w:val="00E91BA9"/>
    <w:rsid w:val="00EA3E0E"/>
    <w:rsid w:val="00EA7A91"/>
    <w:rsid w:val="00EC221F"/>
    <w:rsid w:val="00EC5996"/>
    <w:rsid w:val="00EC7B6A"/>
    <w:rsid w:val="00F0379E"/>
    <w:rsid w:val="00F053B1"/>
    <w:rsid w:val="00F25CF8"/>
    <w:rsid w:val="00F31BB0"/>
    <w:rsid w:val="00F32E71"/>
    <w:rsid w:val="00F70535"/>
    <w:rsid w:val="00F906B3"/>
    <w:rsid w:val="6AF52F54"/>
    <w:rsid w:val="DF7F39BE"/>
    <w:rsid w:val="F7FBA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451</Words>
  <Characters>2573</Characters>
  <Lines>21</Lines>
  <Paragraphs>6</Paragraphs>
  <TotalTime>7</TotalTime>
  <ScaleCrop>false</ScaleCrop>
  <LinksUpToDate>false</LinksUpToDate>
  <CharactersWithSpaces>3018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2017-03-09T08:59:00Z</dcterms:created>
  <dc:creator>HP</dc:creator>
  <cp:lastModifiedBy>远方</cp:lastModifiedBy>
  <dcterms:modified xsi:type="dcterms:W3CDTF">2024-12-25T10:55:34Z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37FE627C0FCB9AC426746B678537FF55_42</vt:lpwstr>
  </property>
</Properties>
</file>